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考试录用公务员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_GB2312" w:hAnsi="宋体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携带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本人有效期内的身份证，</w:t>
      </w:r>
      <w:r>
        <w:rPr>
          <w:rFonts w:hint="eastAsia" w:ascii="仿宋_GB2312" w:hAnsi="宋体" w:eastAsia="仿宋_GB2312"/>
          <w:sz w:val="32"/>
          <w:szCs w:val="32"/>
        </w:rPr>
        <w:t>按时参加体检，谢绝家属陪同。不按时到指定地点集中的作为自动放弃处理，如遇其他特殊重要原因不能参加体检，必须提前向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体检实施机关</w:t>
      </w:r>
      <w:r>
        <w:rPr>
          <w:rFonts w:hint="eastAsia" w:ascii="仿宋_GB2312" w:hAnsi="宋体" w:eastAsia="仿宋_GB2312"/>
          <w:sz w:val="32"/>
          <w:szCs w:val="32"/>
        </w:rPr>
        <w:t>报告并经同意后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另行安排</w:t>
      </w:r>
      <w:r>
        <w:rPr>
          <w:rFonts w:hint="eastAsia" w:ascii="仿宋_GB2312" w:hAnsi="宋体" w:eastAsia="仿宋_GB2312"/>
          <w:sz w:val="32"/>
          <w:szCs w:val="32"/>
        </w:rPr>
        <w:t>体检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，并在统一规定的时间之内完成体检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二、</w:t>
      </w:r>
      <w:r>
        <w:rPr>
          <w:rFonts w:hint="eastAsia" w:ascii="仿宋_GB2312" w:hAnsi="宋体" w:eastAsia="仿宋_GB2312"/>
          <w:sz w:val="32"/>
          <w:szCs w:val="32"/>
        </w:rPr>
        <w:t>体检标准：报考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法院、检察院、公安、</w:t>
      </w:r>
      <w:r>
        <w:rPr>
          <w:rFonts w:hint="eastAsia" w:ascii="仿宋_GB2312" w:hAnsi="宋体" w:eastAsia="仿宋_GB2312"/>
          <w:sz w:val="32"/>
          <w:szCs w:val="32"/>
        </w:rPr>
        <w:t>司法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行政系统人民</w:t>
      </w:r>
      <w:r>
        <w:rPr>
          <w:rFonts w:hint="eastAsia" w:ascii="仿宋_GB2312" w:hAnsi="宋体" w:eastAsia="仿宋_GB2312"/>
          <w:sz w:val="32"/>
          <w:szCs w:val="32"/>
        </w:rPr>
        <w:t>警察职位的按《公务员录用体检特殊标准（试行）》执行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；其他职位按招考公告规定执行。体检标准</w:t>
      </w:r>
      <w:r>
        <w:rPr>
          <w:rFonts w:hint="eastAsia" w:ascii="仿宋_GB2312" w:hAnsi="宋体" w:eastAsia="仿宋_GB2312"/>
          <w:sz w:val="32"/>
          <w:szCs w:val="32"/>
        </w:rPr>
        <w:t>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浙江省公务员考试录用系统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查询。</w:t>
      </w:r>
      <w:r>
        <w:rPr>
          <w:rFonts w:hint="eastAsia" w:ascii="仿宋_GB2312" w:hAnsi="宋体" w:eastAsia="仿宋_GB2312"/>
          <w:sz w:val="32"/>
          <w:szCs w:val="32"/>
        </w:rPr>
        <w:t>体检工作实施前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国家、省出台新规定的，按新规定执行。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三、严禁弄虚作假、冒名顶替；考生应在《体检表》上如实填写病史，如隐瞒病史影响体检结果的，后果自负。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四、体检费350元，体检费用由考生现场缴付，</w:t>
      </w:r>
      <w:r>
        <w:rPr>
          <w:rFonts w:hint="eastAsia" w:ascii="仿宋_GB2312" w:hAnsi="宋体" w:eastAsia="仿宋_GB2312"/>
          <w:spacing w:val="-4"/>
          <w:sz w:val="32"/>
          <w:szCs w:val="32"/>
          <w:lang w:eastAsia="zh-CN"/>
        </w:rPr>
        <w:t>请考生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备</w:t>
      </w:r>
      <w:r>
        <w:rPr>
          <w:rFonts w:hint="eastAsia" w:ascii="仿宋_GB2312" w:hAnsi="宋体" w:eastAsia="仿宋_GB2312"/>
          <w:spacing w:val="-4"/>
          <w:sz w:val="32"/>
          <w:szCs w:val="32"/>
          <w:lang w:eastAsia="zh-CN"/>
        </w:rPr>
        <w:t>足现金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以备加检项目所需。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五、体检前一天请注意休息，勿熬夜，不要饮酒，避免剧烈运动。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六、体检当天需进行采血、B超等检查，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在受检前禁食8-12小时。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血样采集和B超项目完成后，在体检医院用早餐（免费）。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不要穿胸前带有亮片或金属的衣服以免影响检查，女性受检者不要穿连裤袜。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七、女性受检者月经期间请勿做妇科及尿液检查，待经期完毕后再补检；怀孕或可能已受孕者，凭医生证明，事先告知体检工作人员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，勿做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对视力、听力、血压等项目达不到体检合格标准的，可当场向体检实施机关申请复检，经同意后安排当日复检；对病理性心电图、病理性杂音等项目达不到体检合格标准的，可当场向体检实施机关申请复检，经同意后安排当场复检。当日复检或当场复检在体检初检医院进行。需要当场复检的体检项目，如考生不按规定要求进行检查的，当场签字确认，视为放弃该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九、考生对非当日、非当场复检的体检项目结果有疑问时，可以在接到体检结论通知之日起7日内，向体检实施机关提交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书面</w:t>
      </w:r>
      <w:r>
        <w:rPr>
          <w:rFonts w:hint="eastAsia" w:ascii="仿宋_GB2312" w:hAnsi="宋体" w:eastAsia="仿宋_GB2312"/>
          <w:sz w:val="32"/>
          <w:szCs w:val="32"/>
        </w:rPr>
        <w:t>复检申请。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《公务员录用体检特殊标准（试行）》中的所有体检项目不进行复检。复检只能进行一次，结果以复检结论为准。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十一、体检医师可根据实际需要，增加必要的相应检查、检验项目。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十二、在体检过程中考生须服从带队人员管理，不得向医务人员和工作人员打听体检结果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不得擅自离开体检小组单独活动。体检结束后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立</w:t>
      </w:r>
      <w:r>
        <w:rPr>
          <w:rFonts w:hint="eastAsia" w:ascii="仿宋_GB2312" w:hAnsi="宋体" w:eastAsia="仿宋_GB2312"/>
          <w:sz w:val="32"/>
          <w:szCs w:val="32"/>
        </w:rPr>
        <w:t>即开通手机，以便联系。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十三、在体检过程中有舞弊或其它违纪情况的，按有关规定处理。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十四、待体检全部完成后，招录机关将按照招考公告规定，确定考察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对象</w:t>
      </w:r>
      <w:r>
        <w:rPr>
          <w:rFonts w:hint="eastAsia" w:ascii="仿宋_GB2312" w:hAnsi="宋体" w:eastAsia="仿宋_GB2312"/>
          <w:sz w:val="32"/>
          <w:szCs w:val="32"/>
        </w:rPr>
        <w:t>并公布。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2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A642A"/>
    <w:rsid w:val="10402A6F"/>
    <w:rsid w:val="216A642A"/>
    <w:rsid w:val="236F5370"/>
    <w:rsid w:val="48315245"/>
    <w:rsid w:val="517E51DF"/>
    <w:rsid w:val="5D975063"/>
    <w:rsid w:val="61707A0F"/>
    <w:rsid w:val="7DB2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bds_more"/>
    <w:basedOn w:val="5"/>
    <w:qFormat/>
    <w:uiPriority w:val="0"/>
  </w:style>
  <w:style w:type="character" w:customStyle="1" w:styleId="9">
    <w:name w:val="bds_more1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2"/>
    <w:basedOn w:val="5"/>
    <w:qFormat/>
    <w:uiPriority w:val="0"/>
  </w:style>
  <w:style w:type="character" w:customStyle="1" w:styleId="11">
    <w:name w:val="bds_nopic"/>
    <w:basedOn w:val="5"/>
    <w:qFormat/>
    <w:uiPriority w:val="0"/>
  </w:style>
  <w:style w:type="character" w:customStyle="1" w:styleId="12">
    <w:name w:val="bds_nopic1"/>
    <w:basedOn w:val="5"/>
    <w:qFormat/>
    <w:uiPriority w:val="0"/>
  </w:style>
  <w:style w:type="character" w:customStyle="1" w:styleId="13">
    <w:name w:val="bds_nopic2"/>
    <w:basedOn w:val="5"/>
    <w:qFormat/>
    <w:uiPriority w:val="0"/>
  </w:style>
  <w:style w:type="character" w:customStyle="1" w:styleId="14">
    <w:name w:val="bds_more3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more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2020-08-31T10:29:00Z</dcterms:created>
  <dc:creator>默默</dc:creator>
  <cp:lastModifiedBy>默默</cp:lastModifiedBy>
  <dcterms:modified xsi:type="dcterms:W3CDTF">2021-03-14T09:36:20Z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